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2" w:type="dxa"/>
        <w:tblInd w:w="-106" w:type="dxa"/>
        <w:tblLook w:val="00A0"/>
      </w:tblPr>
      <w:tblGrid>
        <w:gridCol w:w="6238"/>
        <w:gridCol w:w="4677"/>
        <w:gridCol w:w="4677"/>
      </w:tblGrid>
      <w:tr w:rsidR="00691E42" w:rsidRPr="00146ED8">
        <w:tc>
          <w:tcPr>
            <w:tcW w:w="6238" w:type="dxa"/>
          </w:tcPr>
          <w:p w:rsidR="00691E42" w:rsidRPr="00146ED8" w:rsidRDefault="00691E42" w:rsidP="00146ED8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  <w:r w:rsidRPr="009C19E0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109.5pt;height:55.5pt;visibility:visible">
                  <v:imagedata r:id="rId7" o:title="" croptop="15534f" cropbottom="15977f"/>
                </v:shape>
              </w:pict>
            </w:r>
          </w:p>
        </w:tc>
        <w:tc>
          <w:tcPr>
            <w:tcW w:w="4677" w:type="dxa"/>
          </w:tcPr>
          <w:p w:rsidR="00691E42" w:rsidRPr="00146ED8" w:rsidRDefault="00691E42" w:rsidP="00146ED8">
            <w:pPr>
              <w:spacing w:after="240" w:line="240" w:lineRule="auto"/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Приложение №1 к Разделу 3. Переводы и платежи в пользу юридических лиц и индивидуальных предпринимателей, адвокатов, нотариусов и глав крестьянских (фермерских) хозяйств в рублях  п.3.3.6 Перечня тарифов и услуг ПАО «САРОВБИЗНЕСБАНК» по расчетно-кассовому обслуживанию физических лиц в рублях и иностранной валюте (кроме счетов по банковским картам)</w:t>
            </w:r>
          </w:p>
        </w:tc>
        <w:tc>
          <w:tcPr>
            <w:tcW w:w="4677" w:type="dxa"/>
          </w:tcPr>
          <w:p w:rsidR="00691E42" w:rsidRPr="00146ED8" w:rsidRDefault="00691E42" w:rsidP="00146ED8">
            <w:pPr>
              <w:spacing w:after="240" w:line="240" w:lineRule="auto"/>
              <w:rPr>
                <w:rFonts w:ascii="Tahoma" w:hAnsi="Tahoma" w:cs="Tahoma"/>
                <w:noProof/>
                <w:sz w:val="20"/>
                <w:szCs w:val="20"/>
                <w:lang w:eastAsia="ru-RU"/>
              </w:rPr>
            </w:pPr>
          </w:p>
        </w:tc>
      </w:tr>
    </w:tbl>
    <w:p w:rsidR="00691E42" w:rsidRDefault="00691E42" w:rsidP="00B05E74">
      <w:pPr>
        <w:spacing w:after="240"/>
        <w:rPr>
          <w:rFonts w:ascii="Tahoma" w:hAnsi="Tahoma" w:cs="Tahoma"/>
          <w:noProof/>
          <w:sz w:val="24"/>
          <w:szCs w:val="24"/>
          <w:lang w:eastAsia="ru-RU"/>
        </w:rPr>
      </w:pPr>
    </w:p>
    <w:p w:rsidR="00691E42" w:rsidRDefault="00691E42" w:rsidP="00C47118">
      <w:pPr>
        <w:spacing w:after="240"/>
        <w:ind w:right="2692"/>
        <w:rPr>
          <w:rFonts w:ascii="Tahoma" w:hAnsi="Tahoma" w:cs="Tahoma"/>
          <w:sz w:val="36"/>
          <w:szCs w:val="36"/>
        </w:rPr>
      </w:pPr>
    </w:p>
    <w:p w:rsidR="00691E42" w:rsidRPr="00F96221" w:rsidRDefault="00691E42" w:rsidP="001A24C1">
      <w:pPr>
        <w:spacing w:after="240"/>
        <w:ind w:right="3401"/>
        <w:rPr>
          <w:rFonts w:ascii="Tahoma" w:hAnsi="Tahoma" w:cs="Tahoma"/>
          <w:sz w:val="36"/>
          <w:szCs w:val="36"/>
        </w:rPr>
      </w:pPr>
      <w:r w:rsidRPr="00F96221">
        <w:rPr>
          <w:rFonts w:ascii="Tahoma" w:hAnsi="Tahoma" w:cs="Tahoma"/>
          <w:sz w:val="36"/>
          <w:szCs w:val="36"/>
        </w:rPr>
        <w:t>Переводы и платежи в пользу юридических лиц и индивидуальных предпринимателей, адвокатов, нотариусов и глав крестьянских (фермерских) хозяйств в рублях</w:t>
      </w:r>
    </w:p>
    <w:p w:rsidR="00691E42" w:rsidRDefault="00691E42" w:rsidP="00C3471A">
      <w:pPr>
        <w:spacing w:after="240"/>
        <w:ind w:right="3401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91E42" w:rsidRDefault="00691E42" w:rsidP="00C3471A">
      <w:pPr>
        <w:spacing w:after="240"/>
        <w:ind w:right="3401"/>
        <w:rPr>
          <w:rFonts w:ascii="Tahoma" w:hAnsi="Tahoma" w:cs="Tahoma"/>
          <w:sz w:val="24"/>
          <w:szCs w:val="24"/>
        </w:rPr>
      </w:pPr>
    </w:p>
    <w:p w:rsidR="00691E42" w:rsidRPr="00B05E74" w:rsidRDefault="00691E42" w:rsidP="00B05E74">
      <w:pPr>
        <w:spacing w:after="240"/>
        <w:rPr>
          <w:rFonts w:ascii="Tahoma" w:hAnsi="Tahoma" w:cs="Tahoma"/>
          <w:sz w:val="24"/>
          <w:szCs w:val="24"/>
        </w:rPr>
      </w:pPr>
      <w:r w:rsidRPr="00F96221">
        <w:rPr>
          <w:rFonts w:ascii="Tahoma" w:hAnsi="Tahoma" w:cs="Tahoma"/>
          <w:sz w:val="24"/>
          <w:szCs w:val="24"/>
        </w:rPr>
        <w:t>Перевод денежных средств по поручению физического лица без открытия банковского счета:</w:t>
      </w:r>
    </w:p>
    <w:tbl>
      <w:tblPr>
        <w:tblW w:w="10773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67"/>
        <w:gridCol w:w="49"/>
        <w:gridCol w:w="5138"/>
        <w:gridCol w:w="20"/>
        <w:gridCol w:w="1386"/>
        <w:gridCol w:w="65"/>
        <w:gridCol w:w="1210"/>
        <w:gridCol w:w="229"/>
        <w:gridCol w:w="1112"/>
        <w:gridCol w:w="997"/>
      </w:tblGrid>
      <w:tr w:rsidR="00691E42" w:rsidRPr="00146ED8">
        <w:trPr>
          <w:trHeight w:val="172"/>
        </w:trPr>
        <w:tc>
          <w:tcPr>
            <w:tcW w:w="616" w:type="dxa"/>
            <w:gridSpan w:val="2"/>
            <w:vMerge w:val="restart"/>
            <w:shd w:val="clear" w:color="auto" w:fill="808080"/>
            <w:noWrap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gridSpan w:val="2"/>
            <w:vMerge w:val="restart"/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5"/>
            <w:shd w:val="clear" w:color="auto" w:fill="808080"/>
          </w:tcPr>
          <w:p w:rsidR="00691E42" w:rsidRPr="00146ED8" w:rsidRDefault="00691E42" w:rsidP="00146ED8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691E42" w:rsidRPr="00146ED8" w:rsidRDefault="00691E42" w:rsidP="00146ED8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691E42" w:rsidRPr="00146ED8">
        <w:trPr>
          <w:trHeight w:val="215"/>
        </w:trPr>
        <w:tc>
          <w:tcPr>
            <w:tcW w:w="616" w:type="dxa"/>
            <w:gridSpan w:val="2"/>
            <w:vMerge/>
            <w:shd w:val="clear" w:color="auto" w:fill="808080"/>
            <w:noWrap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gridSpan w:val="2"/>
            <w:vMerge/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691E42" w:rsidRPr="00146ED8" w:rsidRDefault="00691E42" w:rsidP="00146ED8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НКО "Нижегородский фонд ремонта МКД":</w:t>
            </w:r>
          </w:p>
        </w:tc>
        <w:tc>
          <w:tcPr>
            <w:tcW w:w="4022" w:type="dxa"/>
            <w:gridSpan w:val="6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(40603810………)</w:t>
            </w:r>
          </w:p>
        </w:tc>
        <w:tc>
          <w:tcPr>
            <w:tcW w:w="4022" w:type="dxa"/>
            <w:gridSpan w:val="6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B832D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810………)</w:t>
            </w:r>
          </w:p>
        </w:tc>
        <w:tc>
          <w:tcPr>
            <w:tcW w:w="4022" w:type="dxa"/>
            <w:gridSpan w:val="6"/>
            <w:shd w:val="clear" w:color="auto" w:fill="D9D9D9"/>
            <w:noWrap/>
          </w:tcPr>
          <w:p w:rsidR="00691E42" w:rsidRPr="00F96221" w:rsidRDefault="00691E42" w:rsidP="00B832D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B832D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специальные банковские счета (40604810………)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Жилищно-строительного кооператива № 431 ИНН 5263013721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№ 191 ИНН 5263074435 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471 ИНН 5263024956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«Якорь» ИНН 5263076087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ООО Управляющей компании «Ореол-Сервис» ИНН 5263069210 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ООО «Волга – Управляющая Компания «жилищно-коммунального хозяйства» г.Балахна ИНН 5244023957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91 ИНН 5263067935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Жилищно-строительного кооператива № 404 ИНН 5263014468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13 ИНН 5263073791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"Чугурина № 5" ИНН 5263103781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187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"Чугурина, 6" ИНН 5263097023</w:t>
            </w:r>
          </w:p>
        </w:tc>
        <w:tc>
          <w:tcPr>
            <w:tcW w:w="1471" w:type="dxa"/>
            <w:gridSpan w:val="3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10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41" w:type="dxa"/>
            <w:gridSpan w:val="2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691E42" w:rsidRPr="00146ED8">
        <w:trPr>
          <w:trHeight w:val="20"/>
        </w:trPr>
        <w:tc>
          <w:tcPr>
            <w:tcW w:w="567" w:type="dxa"/>
            <w:shd w:val="clear" w:color="auto" w:fill="D9D9D9"/>
            <w:noWrap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187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 собственников жилья, жилищных кооперативов и иных специализированных потребительских кооперативов для учета денежных средств фонда капитального ремонта собственников помещений на специальные банковские счета (40705810……..)</w:t>
            </w:r>
          </w:p>
        </w:tc>
        <w:tc>
          <w:tcPr>
            <w:tcW w:w="1471" w:type="dxa"/>
            <w:gridSpan w:val="3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10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341" w:type="dxa"/>
            <w:gridSpan w:val="2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97" w:type="dxa"/>
            <w:shd w:val="clear" w:color="auto" w:fill="D9D9D9"/>
          </w:tcPr>
          <w:p w:rsidR="00691E42" w:rsidRPr="00F96221" w:rsidRDefault="00691E42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</w:tbl>
    <w:p w:rsidR="00691E42" w:rsidRPr="00F96221" w:rsidRDefault="00691E42" w:rsidP="00F96221">
      <w:pPr>
        <w:spacing w:after="240"/>
        <w:rPr>
          <w:rFonts w:ascii="Tahoma" w:hAnsi="Tahoma" w:cs="Tahoma"/>
          <w:sz w:val="18"/>
          <w:szCs w:val="18"/>
        </w:rPr>
      </w:pPr>
    </w:p>
    <w:sectPr w:rsidR="00691E42" w:rsidRPr="00F96221" w:rsidSect="006517BC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E42" w:rsidRDefault="00691E42" w:rsidP="00266B5B">
      <w:pPr>
        <w:spacing w:after="0" w:line="240" w:lineRule="auto"/>
      </w:pPr>
      <w:r>
        <w:separator/>
      </w:r>
    </w:p>
  </w:endnote>
  <w:endnote w:type="continuationSeparator" w:id="1">
    <w:p w:rsidR="00691E42" w:rsidRDefault="00691E42" w:rsidP="00266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E42" w:rsidRDefault="00691E42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691E42" w:rsidRDefault="00691E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E42" w:rsidRDefault="00691E42" w:rsidP="00266B5B">
      <w:pPr>
        <w:spacing w:after="0" w:line="240" w:lineRule="auto"/>
      </w:pPr>
      <w:r>
        <w:separator/>
      </w:r>
    </w:p>
  </w:footnote>
  <w:footnote w:type="continuationSeparator" w:id="1">
    <w:p w:rsidR="00691E42" w:rsidRDefault="00691E42" w:rsidP="00266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E42" w:rsidRDefault="00691E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B0"/>
    <w:multiLevelType w:val="hybridMultilevel"/>
    <w:tmpl w:val="14D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261DF"/>
    <w:multiLevelType w:val="hybridMultilevel"/>
    <w:tmpl w:val="6A9C3D2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BFF2C21"/>
    <w:multiLevelType w:val="hybridMultilevel"/>
    <w:tmpl w:val="3E00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83B05"/>
    <w:multiLevelType w:val="hybridMultilevel"/>
    <w:tmpl w:val="D1BA6F8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0715F4"/>
    <w:multiLevelType w:val="hybridMultilevel"/>
    <w:tmpl w:val="BF4AF20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BF07D52"/>
    <w:multiLevelType w:val="hybridMultilevel"/>
    <w:tmpl w:val="1654FFE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09"/>
    <w:rsid w:val="000174C7"/>
    <w:rsid w:val="0007706A"/>
    <w:rsid w:val="000E6666"/>
    <w:rsid w:val="000F1794"/>
    <w:rsid w:val="00146ED8"/>
    <w:rsid w:val="001A24C1"/>
    <w:rsid w:val="00246242"/>
    <w:rsid w:val="00262E71"/>
    <w:rsid w:val="00264338"/>
    <w:rsid w:val="00266B5B"/>
    <w:rsid w:val="002D1B91"/>
    <w:rsid w:val="002E32C7"/>
    <w:rsid w:val="00315E47"/>
    <w:rsid w:val="003A6154"/>
    <w:rsid w:val="003B570D"/>
    <w:rsid w:val="003C0A6E"/>
    <w:rsid w:val="0045327C"/>
    <w:rsid w:val="00472B76"/>
    <w:rsid w:val="00480244"/>
    <w:rsid w:val="004A4E0D"/>
    <w:rsid w:val="004B7277"/>
    <w:rsid w:val="004F50A9"/>
    <w:rsid w:val="005169CF"/>
    <w:rsid w:val="005217B6"/>
    <w:rsid w:val="005265F9"/>
    <w:rsid w:val="005D7F10"/>
    <w:rsid w:val="006517BC"/>
    <w:rsid w:val="00655630"/>
    <w:rsid w:val="006776EE"/>
    <w:rsid w:val="00691E42"/>
    <w:rsid w:val="006C51DB"/>
    <w:rsid w:val="006F307B"/>
    <w:rsid w:val="00727B72"/>
    <w:rsid w:val="00784535"/>
    <w:rsid w:val="00872035"/>
    <w:rsid w:val="00912A04"/>
    <w:rsid w:val="00964C75"/>
    <w:rsid w:val="00973A70"/>
    <w:rsid w:val="009A2B44"/>
    <w:rsid w:val="009C19E0"/>
    <w:rsid w:val="00A01AC6"/>
    <w:rsid w:val="00A34538"/>
    <w:rsid w:val="00A5679A"/>
    <w:rsid w:val="00AB2A7C"/>
    <w:rsid w:val="00AC6F4E"/>
    <w:rsid w:val="00B025E9"/>
    <w:rsid w:val="00B05E74"/>
    <w:rsid w:val="00B47C51"/>
    <w:rsid w:val="00B53633"/>
    <w:rsid w:val="00B70238"/>
    <w:rsid w:val="00B72AD1"/>
    <w:rsid w:val="00B832DA"/>
    <w:rsid w:val="00B846D3"/>
    <w:rsid w:val="00B90422"/>
    <w:rsid w:val="00C2519D"/>
    <w:rsid w:val="00C3471A"/>
    <w:rsid w:val="00C47118"/>
    <w:rsid w:val="00C55A53"/>
    <w:rsid w:val="00C67A09"/>
    <w:rsid w:val="00C7444E"/>
    <w:rsid w:val="00C83A1C"/>
    <w:rsid w:val="00C8612D"/>
    <w:rsid w:val="00CB02E3"/>
    <w:rsid w:val="00D169FA"/>
    <w:rsid w:val="00D57985"/>
    <w:rsid w:val="00D66EB6"/>
    <w:rsid w:val="00D82FCD"/>
    <w:rsid w:val="00DD6AFD"/>
    <w:rsid w:val="00E21E57"/>
    <w:rsid w:val="00E5096A"/>
    <w:rsid w:val="00E86592"/>
    <w:rsid w:val="00ED4402"/>
    <w:rsid w:val="00EE4DAC"/>
    <w:rsid w:val="00F0333B"/>
    <w:rsid w:val="00F04F0D"/>
    <w:rsid w:val="00F115E5"/>
    <w:rsid w:val="00F1189E"/>
    <w:rsid w:val="00F27BB0"/>
    <w:rsid w:val="00F41127"/>
    <w:rsid w:val="00F464E8"/>
    <w:rsid w:val="00F60C83"/>
    <w:rsid w:val="00F76E5E"/>
    <w:rsid w:val="00F822DB"/>
    <w:rsid w:val="00F96221"/>
    <w:rsid w:val="00F96324"/>
    <w:rsid w:val="00FA040E"/>
    <w:rsid w:val="00FD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B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">
    <w:name w:val="Plain Table 4"/>
    <w:uiPriority w:val="99"/>
    <w:rsid w:val="003A6154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67A0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67A0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04B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D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04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66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5B"/>
  </w:style>
  <w:style w:type="paragraph" w:styleId="Footer">
    <w:name w:val="footer"/>
    <w:basedOn w:val="Normal"/>
    <w:link w:val="FooterChar"/>
    <w:uiPriority w:val="99"/>
    <w:rsid w:val="00266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7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391</Words>
  <Characters>2234</Characters>
  <Application>Microsoft Office Outlook</Application>
  <DocSecurity>0</DocSecurity>
  <Lines>0</Lines>
  <Paragraphs>0</Paragraphs>
  <ScaleCrop>false</ScaleCrop>
  <Company>SBB Garantia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defr defr</dc:creator>
  <cp:keywords/>
  <dc:description/>
  <cp:lastModifiedBy>Veselov Vadim</cp:lastModifiedBy>
  <cp:revision>2</cp:revision>
  <cp:lastPrinted>2016-12-14T06:23:00Z</cp:lastPrinted>
  <dcterms:created xsi:type="dcterms:W3CDTF">2016-12-22T13:16:00Z</dcterms:created>
  <dcterms:modified xsi:type="dcterms:W3CDTF">2016-12-22T13:16:00Z</dcterms:modified>
</cp:coreProperties>
</file>